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Calibri" w:hAnsi="Calibri" w:cs="Calibri"/>
          <w:b/>
          <w:color w:val="1D1B18"/>
          <w:sz w:val="44"/>
        </w:rPr>
        <w:t xml:space="preserve">Round table seating chart: tables of 10</w:t>
      </w:r>
    </w:p>
    <w:p>
      <w:pPr>
        <w:spacing w:before="0" w:after="240"/>
      </w:pPr>
      <w:r>
        <w:rPr>
          <w:rFonts w:ascii="Calibri" w:hAnsi="Calibri" w:cs="Calibri"/>
          <w:color w:val="57534B"/>
          <w:sz w:val="20"/>
        </w:rPr>
        <w:t xml:space="preserve">Type each guest’s name beside their seat. Seats are numbered clockwise, as on the printable PDF. Copy or delete tables to match your room.</w:t>
      </w: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2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3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4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5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6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7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8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9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10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sectPr>
      <w:pgSz w:w="12240" w:h="15840"/>
      <w:pgMar w:top="1080" w:right="1080" w:bottom="1080" w:left="1080" w:header="720" w:footer="720" w:gutter="0"/>
    </w:sectPr>
  </w:body>
</w:document>
</file>